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89" w:rsidRDefault="002D7089" w:rsidP="002D708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D7089" w:rsidRDefault="002D7089" w:rsidP="002D7089">
      <w:pPr>
        <w:widowControl/>
        <w:jc w:val="center"/>
        <w:rPr>
          <w:rFonts w:ascii="方正小标宋简体" w:eastAsia="方正小标宋简体" w:hAnsi="仿宋" w:cs="仿宋"/>
          <w:sz w:val="36"/>
          <w:szCs w:val="32"/>
          <w:shd w:val="clear" w:color="auto" w:fill="FFFFFF"/>
        </w:rPr>
      </w:pPr>
      <w:r w:rsidRPr="004666E1">
        <w:rPr>
          <w:rFonts w:ascii="方正小标宋简体" w:eastAsia="方正小标宋简体" w:hAnsi="仿宋" w:cs="仿宋" w:hint="eastAsia"/>
          <w:sz w:val="36"/>
          <w:szCs w:val="32"/>
          <w:shd w:val="clear" w:color="auto" w:fill="FFFFFF"/>
        </w:rPr>
        <w:t>“国家中小学智慧教育平台应用共同体”</w:t>
      </w:r>
    </w:p>
    <w:p w:rsidR="002D7089" w:rsidRDefault="002D7089" w:rsidP="002D7089">
      <w:pPr>
        <w:widowControl/>
        <w:jc w:val="center"/>
        <w:rPr>
          <w:rFonts w:ascii="方正小标宋简体" w:eastAsia="方正小标宋简体" w:hAnsi="仿宋" w:cs="仿宋"/>
          <w:sz w:val="36"/>
          <w:szCs w:val="32"/>
          <w:shd w:val="clear" w:color="auto" w:fill="FFFFFF"/>
        </w:rPr>
      </w:pPr>
      <w:r w:rsidRPr="004666E1">
        <w:rPr>
          <w:rFonts w:ascii="方正小标宋简体" w:eastAsia="方正小标宋简体" w:hAnsi="仿宋" w:cs="仿宋" w:hint="eastAsia"/>
          <w:sz w:val="36"/>
          <w:szCs w:val="32"/>
          <w:shd w:val="clear" w:color="auto" w:fill="FFFFFF"/>
        </w:rPr>
        <w:t>市级指导专家名单</w:t>
      </w:r>
    </w:p>
    <w:p w:rsidR="002D7089" w:rsidRPr="004666E1" w:rsidRDefault="002D7089" w:rsidP="002D7089">
      <w:pPr>
        <w:widowControl/>
        <w:jc w:val="center"/>
        <w:rPr>
          <w:rFonts w:ascii="方正小标宋简体" w:eastAsia="方正小标宋简体"/>
          <w:sz w:val="36"/>
          <w:szCs w:val="32"/>
        </w:rPr>
      </w:pPr>
    </w:p>
    <w:tbl>
      <w:tblPr>
        <w:tblW w:w="8542" w:type="dxa"/>
        <w:tblLook w:val="04A0" w:firstRow="1" w:lastRow="0" w:firstColumn="1" w:lastColumn="0" w:noHBand="0" w:noVBand="1"/>
      </w:tblPr>
      <w:tblGrid>
        <w:gridCol w:w="877"/>
        <w:gridCol w:w="2109"/>
        <w:gridCol w:w="3813"/>
        <w:gridCol w:w="1743"/>
      </w:tblGrid>
      <w:tr w:rsidR="002D7089" w:rsidRPr="0097018C" w:rsidTr="008647D6">
        <w:trPr>
          <w:trHeight w:val="5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组别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研究方向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成员校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1组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探究新课程理念下素质教育的实施策略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第九中学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王洪喜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市和平小学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江聪慧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滴道区滴道学校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庞继永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市第四中学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刘家伟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东风小学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关邵怡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2组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探究“双减”环境下课堂教学的有效性策略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密山市蓝天实验学校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张丹丹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密山市蓝天实验学校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刘伟新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城子河区树英小学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孙佳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鸡冠区西郊乡中心学校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刘颖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虎林市第五小学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刘尧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鸡西市铁路小学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</w:t>
            </w:r>
            <w:r w:rsidRPr="008E6F09">
              <w:rPr>
                <w:rFonts w:ascii="宋体" w:eastAsia="宋体" w:hAnsi="宋体" w:cs="微软雅黑" w:hint="eastAsia"/>
                <w:color w:val="000000"/>
                <w:kern w:val="0"/>
                <w:sz w:val="30"/>
                <w:szCs w:val="30"/>
              </w:rPr>
              <w:t>玥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恒山小学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孔祥梅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晨兴中学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崔爽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城子河小学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姜瑜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正阳学校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张伟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虎林市安兴学校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邱贤美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虎林市迎春学校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赵景红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3组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探究信息技术与学科特色相融合的课堂教学策略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鸡东县平阳镇中学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孙丽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市农垦高中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陈曦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密山市第二中学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杨惠英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密山市第二中学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姜美泉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虎林市实验中学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宋增强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鸡西市朝鲜族学校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权艳生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鸡西市第六中学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丁立村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虎林市东方红高级中学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尹平香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鸡东县第三中学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韩微微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鸡东县哈达镇中学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杜奎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鸡西市第十八中学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戴晓光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虎林市第一中学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刘晓娜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虎林市卫星学校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赵秀峰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下亮子中心校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李永红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鸡东县永和镇学校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陆阿宝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鸡东东海镇新华学校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杨景宇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麻山区英林学校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邰迪慧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4组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探究信息技术与学科特色相融合的课堂教学策略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鸡西市师范附属小学校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康瑞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鸡西市园丁小学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李淑敏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鸡西市师范附属小学校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王晶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鸡西市跃进小学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李崇利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鸡西市跃进小学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宋凤君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电工小学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晏贵金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鸡东县东海镇小学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孙赢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南山小学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赵善军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鸡冠区鸡西小学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孙成军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培新小学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宋俊伟</w:t>
            </w:r>
          </w:p>
        </w:tc>
      </w:tr>
      <w:tr w:rsidR="002D7089" w:rsidRPr="0097018C" w:rsidTr="008647D6">
        <w:trPr>
          <w:trHeight w:val="51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兴国小学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9" w:rsidRPr="008E6F09" w:rsidRDefault="002D7089" w:rsidP="008647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E6F0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单美龄</w:t>
            </w:r>
          </w:p>
        </w:tc>
      </w:tr>
    </w:tbl>
    <w:p w:rsidR="00F20CF2" w:rsidRDefault="00F20CF2">
      <w:bookmarkStart w:id="0" w:name="_GoBack"/>
      <w:bookmarkEnd w:id="0"/>
    </w:p>
    <w:sectPr w:rsidR="00F2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89"/>
    <w:rsid w:val="002D7089"/>
    <w:rsid w:val="00F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EA4C5-D134-436F-BD4E-F1A653C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2024-03-29T02:54:00Z</dcterms:created>
  <dcterms:modified xsi:type="dcterms:W3CDTF">2024-03-29T02:54:00Z</dcterms:modified>
</cp:coreProperties>
</file>